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09" w:rsidRDefault="00C33A09"/>
    <w:p w:rsidR="001C74AE" w:rsidRDefault="001C74AE"/>
    <w:p w:rsidR="001C74AE" w:rsidRPr="0046254B" w:rsidRDefault="001C74AE" w:rsidP="001C74AE">
      <w:pPr>
        <w:ind w:left="284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 xml:space="preserve">  </w:t>
      </w:r>
      <w:r w:rsidRPr="0046254B">
        <w:rPr>
          <w:rFonts w:ascii="Arial Narrow" w:hAnsi="Arial Narrow" w:cs="Arial"/>
          <w:b/>
        </w:rPr>
        <w:t xml:space="preserve">Nr. spr. 16/2021                                                                                      </w:t>
      </w:r>
      <w:r>
        <w:rPr>
          <w:rFonts w:ascii="Arial Narrow" w:hAnsi="Arial Narrow" w:cs="Arial"/>
          <w:b/>
        </w:rPr>
        <w:t xml:space="preserve">                      </w:t>
      </w:r>
      <w:r w:rsidRPr="0046254B">
        <w:rPr>
          <w:rFonts w:ascii="Arial Narrow" w:hAnsi="Arial Narrow" w:cs="Arial"/>
          <w:b/>
        </w:rPr>
        <w:t xml:space="preserve">  Załącznik nr 2</w:t>
      </w:r>
      <w:r>
        <w:rPr>
          <w:rFonts w:ascii="Arial Narrow" w:hAnsi="Arial Narrow" w:cs="Arial"/>
          <w:b/>
        </w:rPr>
        <w:t>/3</w:t>
      </w:r>
    </w:p>
    <w:p w:rsidR="001C74AE" w:rsidRPr="0046254B" w:rsidRDefault="001C74AE" w:rsidP="001C74AE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1C74AE" w:rsidRPr="0046254B" w:rsidRDefault="001C74AE" w:rsidP="001C74AE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OPIS PRZEDMIOTU ZAMÓWIENIA</w:t>
      </w:r>
    </w:p>
    <w:p w:rsidR="001C74AE" w:rsidRPr="0046254B" w:rsidRDefault="001C74AE" w:rsidP="001C74AE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Formularz cenowo-techniczny</w:t>
      </w:r>
    </w:p>
    <w:p w:rsidR="001C74AE" w:rsidRDefault="001C74AE" w:rsidP="001C74AE">
      <w:pPr>
        <w:spacing w:after="0"/>
        <w:ind w:left="284"/>
        <w:rPr>
          <w:rFonts w:ascii="Arial Narrow" w:hAnsi="Arial Narrow" w:cs="Arial"/>
          <w:b/>
        </w:rPr>
      </w:pPr>
    </w:p>
    <w:p w:rsidR="001C74AE" w:rsidRDefault="001C74AE" w:rsidP="001C74AE">
      <w:pPr>
        <w:spacing w:after="0"/>
        <w:ind w:left="284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 xml:space="preserve">Zadanie </w:t>
      </w:r>
      <w:r w:rsidR="00030555">
        <w:rPr>
          <w:rFonts w:ascii="Arial Narrow" w:hAnsi="Arial Narrow" w:cs="Arial"/>
          <w:b/>
        </w:rPr>
        <w:t>3</w:t>
      </w:r>
    </w:p>
    <w:p w:rsidR="001C74AE" w:rsidRPr="0046254B" w:rsidRDefault="001C74AE" w:rsidP="001C74AE">
      <w:pPr>
        <w:spacing w:after="0"/>
        <w:ind w:left="284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1C74AE" w:rsidTr="0031715A">
        <w:tc>
          <w:tcPr>
            <w:tcW w:w="534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Lp</w:t>
            </w:r>
          </w:p>
        </w:tc>
        <w:tc>
          <w:tcPr>
            <w:tcW w:w="2835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Jm</w:t>
            </w:r>
          </w:p>
        </w:tc>
        <w:tc>
          <w:tcPr>
            <w:tcW w:w="618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  <w:lang w:val="en-US"/>
              </w:rPr>
            </w:pPr>
            <w:r w:rsidRPr="001C74AE">
              <w:rPr>
                <w:rFonts w:ascii="Arial Narrow" w:hAnsi="Arial Narrow"/>
                <w:lang w:val="en-US"/>
              </w:rPr>
              <w:t>Producent</w:t>
            </w:r>
          </w:p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  <w:lang w:val="en-US"/>
              </w:rPr>
            </w:pPr>
          </w:p>
        </w:tc>
      </w:tr>
      <w:tr w:rsidR="00C33A09" w:rsidRPr="001C74AE" w:rsidTr="0031715A">
        <w:tc>
          <w:tcPr>
            <w:tcW w:w="534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C33A09" w:rsidRPr="001C74AE" w:rsidRDefault="006B2E7D" w:rsidP="006B2E7D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 xml:space="preserve">Urządzenie </w:t>
            </w:r>
            <w:r w:rsidR="004B27BC" w:rsidRPr="001C74AE">
              <w:rPr>
                <w:rFonts w:ascii="Arial Narrow" w:hAnsi="Arial Narrow"/>
              </w:rPr>
              <w:t xml:space="preserve">do </w:t>
            </w:r>
            <w:r w:rsidRPr="001C74AE">
              <w:rPr>
                <w:rFonts w:ascii="Arial Narrow" w:hAnsi="Arial Narrow"/>
              </w:rPr>
              <w:t>hydromasażu / hydromasażu z kąpielą perełkową</w:t>
            </w:r>
          </w:p>
        </w:tc>
        <w:tc>
          <w:tcPr>
            <w:tcW w:w="579" w:type="dxa"/>
          </w:tcPr>
          <w:p w:rsidR="00C33A09" w:rsidRPr="001C74AE" w:rsidRDefault="00E044E8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S</w:t>
            </w:r>
            <w:r w:rsidR="006D6DB4" w:rsidRPr="001C74AE">
              <w:rPr>
                <w:rFonts w:ascii="Arial Narrow" w:hAnsi="Arial Narrow"/>
              </w:rPr>
              <w:t>zt</w:t>
            </w:r>
            <w:r w:rsidRPr="001C74AE">
              <w:rPr>
                <w:rFonts w:ascii="Arial Narrow" w:hAnsi="Arial Narrow"/>
              </w:rPr>
              <w:t>.</w:t>
            </w:r>
          </w:p>
        </w:tc>
        <w:tc>
          <w:tcPr>
            <w:tcW w:w="618" w:type="dxa"/>
          </w:tcPr>
          <w:p w:rsidR="00C33A09" w:rsidRPr="001C74AE" w:rsidRDefault="00992F02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1C74AE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C33A09" w:rsidRPr="001C74AE" w:rsidRDefault="00C33A09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C33A09" w:rsidRPr="001C74AE" w:rsidRDefault="00C33A09">
      <w:pPr>
        <w:rPr>
          <w:rFonts w:ascii="Arial Narrow" w:hAnsi="Arial Narrow"/>
        </w:rPr>
      </w:pPr>
    </w:p>
    <w:p w:rsidR="006B2E7D" w:rsidRPr="001C74AE" w:rsidRDefault="00C33A09" w:rsidP="006B2E7D">
      <w:pPr>
        <w:rPr>
          <w:rFonts w:ascii="Arial Narrow" w:hAnsi="Arial Narrow"/>
          <w:b/>
        </w:rPr>
      </w:pPr>
      <w:r w:rsidRPr="001C74AE">
        <w:rPr>
          <w:rFonts w:ascii="Arial Narrow" w:hAnsi="Arial Narrow"/>
          <w:b/>
        </w:rPr>
        <w:t>Minimalne wymagania techniczno użytkow</w:t>
      </w:r>
      <w:r w:rsidR="006B2E7D" w:rsidRPr="001C74AE">
        <w:rPr>
          <w:rFonts w:ascii="Arial Narrow" w:hAnsi="Arial Narrow"/>
          <w:b/>
        </w:rPr>
        <w:t>e: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korpus wanny z </w:t>
      </w:r>
      <w:r w:rsidRPr="001C74AE">
        <w:rPr>
          <w:rFonts w:ascii="Arial Narrow" w:hAnsi="Arial Narrow" w:cs="Calibri"/>
          <w:sz w:val="22"/>
          <w:szCs w:val="22"/>
        </w:rPr>
        <w:t xml:space="preserve">głęboko ciągnionego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t>bezszwowego szkła akrylowego  w kolorze pastelowym niebieskim, wzmocniony na zewnątrz specjalnym szklanym laminatem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W pełni automatyczny masaż zdrowotny dyszami wodnymi </w:t>
      </w:r>
    </w:p>
    <w:p w:rsidR="006B2E7D" w:rsidRPr="001C74AE" w:rsidRDefault="006B2E7D" w:rsidP="001C74AE">
      <w:pPr>
        <w:pStyle w:val="Tekstpodstawowy"/>
        <w:numPr>
          <w:ilvl w:val="1"/>
          <w:numId w:val="3"/>
        </w:numPr>
        <w:spacing w:after="120"/>
        <w:ind w:hanging="357"/>
        <w:jc w:val="both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z możliwością indywidualnego zaprogramowania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masaż w 12- 14 strefach w 5 grupach wykonany łącznie przez minimum 140 dysze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efekt fali - płynne przejście do kolejnych sekwencji masażu gwarantujące harmoniczny przebieg masażu zdrowotnego. Przepływ masującej wody zgodny z fizjologicznym przebiegiem naczyń krwionośnych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specjalne dysze wodne – płaskie nie wystające poza poziom niecki wanny, zapewniające gładkość powierzchni.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dysze wodne wbudowane w nieckę wanny w okolicach nóg, bioder, rąk, barków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>i pleców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możliwość indywidualnego ustawienia czasu zabiegu, siły masażu, stref masażu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>oraz sekwencji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wbudowane zabezpieczenie pompy przed pracą na sucho, uniemożliwiające uruchomienie urządzenia przed napełnieniem wanny wodą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system pozwalający na użycie powszechnie stosowanych dodatków do kąpieli, rozpuszczalnych </w:t>
      </w:r>
      <w:r w:rsidR="001C74AE">
        <w:rPr>
          <w:rFonts w:ascii="Arial Narrow" w:hAnsi="Arial Narrow" w:cs="Calibri"/>
          <w:bCs/>
          <w:sz w:val="22"/>
          <w:szCs w:val="22"/>
          <w:lang w:val="pl-PL"/>
        </w:rPr>
        <w:t xml:space="preserve">                        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t>w wodzie i nie pieniących się,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średnie zużycie wody w czasie jednego zabiegu: ok. </w:t>
      </w:r>
      <w:smartTag w:uri="urn:schemas-microsoft-com:office:smarttags" w:element="metricconverter">
        <w:smartTagPr>
          <w:attr w:name="ProductID" w:val="200 l"/>
        </w:smartTagPr>
        <w:r w:rsidRPr="001C74AE">
          <w:rPr>
            <w:rFonts w:ascii="Arial Narrow" w:hAnsi="Arial Narrow" w:cs="Calibri"/>
            <w:bCs/>
            <w:sz w:val="22"/>
            <w:szCs w:val="22"/>
            <w:lang w:val="pl-PL"/>
          </w:rPr>
          <w:t>200 l</w:t>
        </w:r>
      </w:smartTag>
      <w:r w:rsidRPr="001C74AE">
        <w:rPr>
          <w:rFonts w:ascii="Arial Narrow" w:hAnsi="Arial Narrow" w:cs="Calibri"/>
          <w:bCs/>
          <w:sz w:val="22"/>
          <w:szCs w:val="22"/>
          <w:lang w:val="pl-PL"/>
        </w:rPr>
        <w:t>.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kąpiel perełkowa jako niezależny system dyszy powietrznych może być wykonana jako oddzielny zabieg lub w połączeniu z masażem dyszami wodnymi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silny masaż perełkowy realizowany przez 45- 50 dyszy powietrznych, wbudowanych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>w dno wanny i w podparcie pleców, zintegrowanych z wytłoczką wanny nie wystających poza płaszczyznę niecki wanny, zapewniających gładkość powierzchni.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system dający możliwość stosowania środków do aromaterapii </w:t>
      </w:r>
    </w:p>
    <w:p w:rsidR="006B2E7D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sz w:val="22"/>
          <w:szCs w:val="22"/>
        </w:rPr>
        <w:t xml:space="preserve">pulpit sterowniczy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w pełni elektroniczne urządzenie sterujące, wyposażone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 xml:space="preserve">w mikroprocesory, z ekranem LCD, z wbudowanymi  8- 10 programami,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>w tym 4- 6  programów  z możliwością programowania indywidualnego,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funkcja automatycznego płukania </w:t>
      </w:r>
      <w:r w:rsidRPr="001C74AE">
        <w:rPr>
          <w:rFonts w:ascii="Arial Narrow" w:hAnsi="Arial Narrow" w:cs="Calibri"/>
          <w:iCs/>
          <w:sz w:val="22"/>
          <w:szCs w:val="22"/>
          <w:lang w:val="pl-PL"/>
        </w:rPr>
        <w:t>systemu wewnętrznego wanny czystą wodą po każdym zabiegu</w:t>
      </w:r>
    </w:p>
    <w:p w:rsidR="001C74AE" w:rsidRDefault="001C74AE" w:rsidP="001C74AE">
      <w:pPr>
        <w:pStyle w:val="Tekstpodstawowy"/>
        <w:spacing w:after="120"/>
        <w:jc w:val="both"/>
        <w:textAlignment w:val="baseline"/>
        <w:rPr>
          <w:rFonts w:ascii="Arial Narrow" w:hAnsi="Arial Narrow" w:cs="Calibri"/>
          <w:iCs/>
          <w:sz w:val="22"/>
          <w:szCs w:val="22"/>
          <w:lang w:val="pl-PL"/>
        </w:rPr>
      </w:pPr>
    </w:p>
    <w:p w:rsidR="001C74AE" w:rsidRPr="001C74AE" w:rsidRDefault="001C74AE" w:rsidP="001C74AE">
      <w:pPr>
        <w:pStyle w:val="Tekstpodstawowy"/>
        <w:spacing w:after="120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ergonomiczny kształt niecki z wyprofilowanym siedziskiem, kanałami na nogi, miejscem na ramiona, przetłoczenia dla nóg w kształcie dwóch kanałów,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 xml:space="preserve">z wbudowanymi w ściankach bocznych dyszami wodnymi umożliwiającymi intensywny masaż każdej nogi z dwóch stron. 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podstawa ze stali chromoniklowej z nóżkami dającymi możliwość dostosowania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>do nierównej powierzchni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obudowa wanny (kolor biały)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uchwyty zamontowane wewnątrz wanny na bocznych ściankach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pneumatyczna podpórka / skrócenie długości wanny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bateria do nalewania wanny, bateria prysznica z wężem, zawór regulujący ciśnienie dla masażu zdrowotnego dostosowane do wody słodkiej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wymiary zewnętrzne (dł. x szer. x wys.): ok. 2000- 2100 x 780- 850 x 720- 790 mm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wysokość krawędzi wanny max. 720mm – umożliwiająca pacjentowi łatwe wejście i wyjście z wanny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nominalna pojemność wanny ok. 200 l.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Max. pojemność wanny: </w:t>
      </w:r>
      <w:smartTag w:uri="urn:schemas-microsoft-com:office:smarttags" w:element="metricconverter">
        <w:smartTagPr>
          <w:attr w:name="ProductID" w:val="250 l"/>
        </w:smartTagPr>
        <w:r w:rsidRPr="001C74AE">
          <w:rPr>
            <w:rFonts w:ascii="Arial Narrow" w:hAnsi="Arial Narrow" w:cs="Calibri"/>
            <w:bCs/>
            <w:sz w:val="22"/>
            <w:szCs w:val="22"/>
            <w:lang w:val="pl-PL"/>
          </w:rPr>
          <w:t>250 l</w:t>
        </w:r>
      </w:smartTag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Poziom hałasu ok. 70-  72 dB(A)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Zasilanie sieciowe 230/400V (prąd trójfazowy), częstotliwość sieciowa 50 Hz, pobór mocy 3,4  kW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Zasilanie wodne: ciepła i zimna woda min. ¾ cala</w:t>
      </w:r>
    </w:p>
    <w:p w:rsidR="006B2E7D" w:rsidRPr="001C74AE" w:rsidRDefault="006B2E7D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 xml:space="preserve">Pompa o min. ciśnieniu 5,5 bara, zapewniająca odpowiednią intensywność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 xml:space="preserve">i siłę hydromasażu, wykonana z tworzywa sztucznego, </w:t>
      </w:r>
      <w:r w:rsidRPr="001C74AE">
        <w:rPr>
          <w:rFonts w:ascii="Arial Narrow" w:hAnsi="Arial Narrow" w:cs="Calibri"/>
          <w:bCs/>
          <w:sz w:val="22"/>
          <w:szCs w:val="22"/>
          <w:lang w:val="pl-PL"/>
        </w:rPr>
        <w:br/>
        <w:t>z rozdzieleniem elektrogalwanicznym pompy i silnika elektrycznego</w:t>
      </w:r>
    </w:p>
    <w:p w:rsidR="00631FC0" w:rsidRDefault="00631FC0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Urządzenie medyczne</w:t>
      </w:r>
    </w:p>
    <w:p w:rsidR="005941CC" w:rsidRDefault="005941CC" w:rsidP="005941CC">
      <w:pPr>
        <w:pStyle w:val="Akapitzlist"/>
        <w:numPr>
          <w:ilvl w:val="0"/>
          <w:numId w:val="3"/>
        </w:num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Gwarancja 24 miesiące</w:t>
      </w:r>
    </w:p>
    <w:p w:rsidR="00631FC0" w:rsidRPr="001C74AE" w:rsidRDefault="00631FC0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Szkolenie personelu po stronie dostawcy</w:t>
      </w:r>
    </w:p>
    <w:p w:rsidR="00631FC0" w:rsidRPr="001C74AE" w:rsidRDefault="00631FC0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Przeglądy urządzenia po stronie dostawcy w trakcie trwania gwarancji</w:t>
      </w:r>
    </w:p>
    <w:p w:rsidR="00631FC0" w:rsidRPr="001C74AE" w:rsidRDefault="00631FC0" w:rsidP="001C74AE">
      <w:pPr>
        <w:pStyle w:val="Tekstpodstawowy"/>
        <w:numPr>
          <w:ilvl w:val="0"/>
          <w:numId w:val="3"/>
        </w:numPr>
        <w:spacing w:before="120" w:after="120"/>
        <w:ind w:hanging="357"/>
        <w:jc w:val="both"/>
        <w:textAlignment w:val="baseline"/>
        <w:rPr>
          <w:rFonts w:ascii="Arial Narrow" w:hAnsi="Arial Narrow" w:cs="Calibri"/>
          <w:bCs/>
          <w:sz w:val="22"/>
          <w:szCs w:val="22"/>
          <w:lang w:val="pl-PL"/>
        </w:rPr>
      </w:pPr>
      <w:r w:rsidRPr="001C74AE">
        <w:rPr>
          <w:rFonts w:ascii="Arial Narrow" w:hAnsi="Arial Narrow" w:cs="Calibri"/>
          <w:bCs/>
          <w:sz w:val="22"/>
          <w:szCs w:val="22"/>
          <w:lang w:val="pl-PL"/>
        </w:rPr>
        <w:t>Urządzenie dostosowane do stosowania ogólnodostępnych środków do dezynfekcji</w:t>
      </w:r>
    </w:p>
    <w:p w:rsidR="007515CB" w:rsidRPr="001C74AE" w:rsidRDefault="006D6DB4" w:rsidP="006D6DB4">
      <w:pPr>
        <w:pStyle w:val="Tekstpodstawowy"/>
        <w:spacing w:before="120"/>
        <w:rPr>
          <w:rFonts w:ascii="Arial Narrow" w:hAnsi="Arial Narrow" w:cs="Calibri"/>
          <w:sz w:val="22"/>
          <w:szCs w:val="22"/>
          <w:u w:val="single"/>
          <w:lang w:val="pl-PL"/>
        </w:rPr>
      </w:pPr>
      <w:r w:rsidRPr="001C74AE">
        <w:rPr>
          <w:rFonts w:ascii="Arial Narrow" w:hAnsi="Arial Narrow" w:cs="Calibri"/>
          <w:sz w:val="22"/>
          <w:szCs w:val="22"/>
          <w:lang w:val="pl-PL"/>
        </w:rPr>
        <w:tab/>
      </w:r>
    </w:p>
    <w:p w:rsidR="001C74AE" w:rsidRDefault="001C74AE" w:rsidP="00F14214">
      <w:pPr>
        <w:pStyle w:val="Standard"/>
        <w:spacing w:after="0"/>
        <w:rPr>
          <w:rFonts w:ascii="Arial Narrow" w:hAnsi="Arial Narrow"/>
        </w:rPr>
      </w:pPr>
    </w:p>
    <w:p w:rsidR="00C33A09" w:rsidRPr="001C74AE" w:rsidRDefault="00C33A09" w:rsidP="00F14214">
      <w:pPr>
        <w:pStyle w:val="Standard"/>
        <w:spacing w:after="0"/>
        <w:rPr>
          <w:rFonts w:ascii="Arial Narrow" w:hAnsi="Arial Narrow"/>
          <w:sz w:val="24"/>
          <w:szCs w:val="24"/>
        </w:rPr>
      </w:pPr>
      <w:r w:rsidRPr="001C74AE">
        <w:rPr>
          <w:rFonts w:ascii="Arial Narrow" w:hAnsi="Arial Narrow"/>
          <w:sz w:val="24"/>
          <w:szCs w:val="24"/>
        </w:rPr>
        <w:t>Oświadczenie Wykonawcy:</w:t>
      </w:r>
    </w:p>
    <w:p w:rsidR="00C33A09" w:rsidRPr="001C74AE" w:rsidRDefault="00C33A09" w:rsidP="008847DF">
      <w:pPr>
        <w:outlineLvl w:val="0"/>
        <w:rPr>
          <w:rFonts w:ascii="Arial Narrow" w:hAnsi="Arial Narrow"/>
          <w:b/>
          <w:sz w:val="24"/>
          <w:szCs w:val="24"/>
        </w:rPr>
      </w:pPr>
      <w:r w:rsidRPr="001C74AE">
        <w:rPr>
          <w:rFonts w:ascii="Arial Narrow" w:hAnsi="Arial Narrow"/>
          <w:b/>
          <w:sz w:val="24"/>
          <w:szCs w:val="24"/>
        </w:rPr>
        <w:t>Urządzenie spełnia / nie spełnia*  wymagań/nia zamawiającego. ( jeśli są inne należy je opisać)</w:t>
      </w:r>
    </w:p>
    <w:p w:rsidR="00C33A09" w:rsidRPr="001C74AE" w:rsidRDefault="00C33A09" w:rsidP="009A0A20">
      <w:pPr>
        <w:pStyle w:val="Akapitzlist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1C74AE">
        <w:rPr>
          <w:rFonts w:ascii="Arial Narrow" w:hAnsi="Arial Narrow"/>
          <w:b/>
          <w:sz w:val="24"/>
          <w:szCs w:val="24"/>
        </w:rPr>
        <w:t>niepotrzebne skreślić</w:t>
      </w:r>
    </w:p>
    <w:p w:rsidR="00C33A09" w:rsidRPr="001C74AE" w:rsidRDefault="00C33A09" w:rsidP="00AE7DE7">
      <w:pPr>
        <w:ind w:left="4956"/>
        <w:rPr>
          <w:rFonts w:ascii="Arial Narrow" w:hAnsi="Arial Narrow"/>
          <w:b/>
        </w:rPr>
      </w:pPr>
      <w:r w:rsidRPr="001C74AE">
        <w:rPr>
          <w:rFonts w:ascii="Arial Narrow" w:hAnsi="Arial Narrow"/>
          <w:b/>
        </w:rPr>
        <w:t>………………………………………………………</w:t>
      </w:r>
    </w:p>
    <w:p w:rsidR="00C33A09" w:rsidRPr="001C74AE" w:rsidRDefault="00C33A09" w:rsidP="009A0A20">
      <w:pPr>
        <w:ind w:left="5664"/>
        <w:rPr>
          <w:rFonts w:ascii="Arial Narrow" w:hAnsi="Arial Narrow"/>
          <w:b/>
        </w:rPr>
      </w:pPr>
      <w:r w:rsidRPr="001C74AE">
        <w:rPr>
          <w:rFonts w:ascii="Arial Narrow" w:hAnsi="Arial Narrow"/>
          <w:b/>
        </w:rPr>
        <w:t>podpis osoby uprawnionej</w:t>
      </w:r>
    </w:p>
    <w:sectPr w:rsidR="00C33A09" w:rsidRPr="001C74AE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54E" w:rsidRDefault="00CA254E" w:rsidP="001C74AE">
      <w:pPr>
        <w:spacing w:after="0" w:line="240" w:lineRule="auto"/>
      </w:pPr>
      <w:r>
        <w:separator/>
      </w:r>
    </w:p>
  </w:endnote>
  <w:endnote w:type="continuationSeparator" w:id="1">
    <w:p w:rsidR="00CA254E" w:rsidRDefault="00CA254E" w:rsidP="001C7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794043"/>
      <w:docPartObj>
        <w:docPartGallery w:val="Page Numbers (Bottom of Page)"/>
        <w:docPartUnique/>
      </w:docPartObj>
    </w:sdtPr>
    <w:sdtContent>
      <w:p w:rsidR="001C74AE" w:rsidRDefault="0080130E">
        <w:pPr>
          <w:pStyle w:val="Stopka"/>
          <w:jc w:val="right"/>
        </w:pPr>
        <w:fldSimple w:instr=" PAGE   \* MERGEFORMAT ">
          <w:r w:rsidR="005941CC">
            <w:rPr>
              <w:noProof/>
            </w:rPr>
            <w:t>2</w:t>
          </w:r>
        </w:fldSimple>
      </w:p>
    </w:sdtContent>
  </w:sdt>
  <w:p w:rsidR="001C74AE" w:rsidRDefault="001C74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54E" w:rsidRDefault="00CA254E" w:rsidP="001C74AE">
      <w:pPr>
        <w:spacing w:after="0" w:line="240" w:lineRule="auto"/>
      </w:pPr>
      <w:r>
        <w:separator/>
      </w:r>
    </w:p>
  </w:footnote>
  <w:footnote w:type="continuationSeparator" w:id="1">
    <w:p w:rsidR="00CA254E" w:rsidRDefault="00CA254E" w:rsidP="001C7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1D14"/>
    <w:multiLevelType w:val="hybridMultilevel"/>
    <w:tmpl w:val="8004773C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D4AD5"/>
    <w:multiLevelType w:val="hybridMultilevel"/>
    <w:tmpl w:val="9EF23D54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23D6C"/>
    <w:rsid w:val="00030555"/>
    <w:rsid w:val="00057CD7"/>
    <w:rsid w:val="000677F4"/>
    <w:rsid w:val="0009542C"/>
    <w:rsid w:val="00156B5A"/>
    <w:rsid w:val="00174506"/>
    <w:rsid w:val="001C74AE"/>
    <w:rsid w:val="002562DC"/>
    <w:rsid w:val="00273D39"/>
    <w:rsid w:val="002960BB"/>
    <w:rsid w:val="002D7FA3"/>
    <w:rsid w:val="00304A11"/>
    <w:rsid w:val="00314952"/>
    <w:rsid w:val="0031715A"/>
    <w:rsid w:val="00375EE2"/>
    <w:rsid w:val="003E250F"/>
    <w:rsid w:val="00410B5B"/>
    <w:rsid w:val="00452D8C"/>
    <w:rsid w:val="00464543"/>
    <w:rsid w:val="004B27BC"/>
    <w:rsid w:val="004C501C"/>
    <w:rsid w:val="004F5FE7"/>
    <w:rsid w:val="005164AC"/>
    <w:rsid w:val="005256D4"/>
    <w:rsid w:val="00534A05"/>
    <w:rsid w:val="005941CC"/>
    <w:rsid w:val="005A6C2F"/>
    <w:rsid w:val="00631FC0"/>
    <w:rsid w:val="0066556F"/>
    <w:rsid w:val="0069207D"/>
    <w:rsid w:val="006B2E7D"/>
    <w:rsid w:val="006D5F9F"/>
    <w:rsid w:val="006D6DB4"/>
    <w:rsid w:val="007515CB"/>
    <w:rsid w:val="00773144"/>
    <w:rsid w:val="00786643"/>
    <w:rsid w:val="0079379E"/>
    <w:rsid w:val="0080130E"/>
    <w:rsid w:val="00801D71"/>
    <w:rsid w:val="00883601"/>
    <w:rsid w:val="008847DF"/>
    <w:rsid w:val="00886744"/>
    <w:rsid w:val="008913FB"/>
    <w:rsid w:val="008F1A7F"/>
    <w:rsid w:val="00917FB6"/>
    <w:rsid w:val="009378D0"/>
    <w:rsid w:val="00992F02"/>
    <w:rsid w:val="009A0A20"/>
    <w:rsid w:val="009E5BA3"/>
    <w:rsid w:val="009F1414"/>
    <w:rsid w:val="00A21CCF"/>
    <w:rsid w:val="00A444A5"/>
    <w:rsid w:val="00A460C5"/>
    <w:rsid w:val="00AB6A54"/>
    <w:rsid w:val="00AC1B6C"/>
    <w:rsid w:val="00AE7DE7"/>
    <w:rsid w:val="00B40EDA"/>
    <w:rsid w:val="00B41503"/>
    <w:rsid w:val="00BC2F7E"/>
    <w:rsid w:val="00BE79BD"/>
    <w:rsid w:val="00C00CE6"/>
    <w:rsid w:val="00C259D1"/>
    <w:rsid w:val="00C33A09"/>
    <w:rsid w:val="00C56179"/>
    <w:rsid w:val="00CA254E"/>
    <w:rsid w:val="00CF25F2"/>
    <w:rsid w:val="00D63EA1"/>
    <w:rsid w:val="00D76E53"/>
    <w:rsid w:val="00DB2B2C"/>
    <w:rsid w:val="00DC0554"/>
    <w:rsid w:val="00DD1743"/>
    <w:rsid w:val="00E044E8"/>
    <w:rsid w:val="00E377D0"/>
    <w:rsid w:val="00E750E6"/>
    <w:rsid w:val="00EA5504"/>
    <w:rsid w:val="00EF1AE6"/>
    <w:rsid w:val="00F14214"/>
    <w:rsid w:val="00FE2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D6D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link w:val="Tekstpodstawowy"/>
    <w:rsid w:val="006D6DB4"/>
    <w:rPr>
      <w:rFonts w:ascii="Times New Roman" w:eastAsia="Times New Roman" w:hAnsi="Times New Roman"/>
      <w:color w:val="000000"/>
      <w:sz w:val="24"/>
      <w:lang w:val="cs-CZ"/>
    </w:rPr>
  </w:style>
  <w:style w:type="paragraph" w:styleId="Nagwek">
    <w:name w:val="header"/>
    <w:basedOn w:val="Normalny"/>
    <w:link w:val="NagwekZnak"/>
    <w:uiPriority w:val="99"/>
    <w:semiHidden/>
    <w:unhideWhenUsed/>
    <w:rsid w:val="001C7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74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7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4A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5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22WSzU-R</dc:creator>
  <cp:lastModifiedBy>Dorota Zdunowska</cp:lastModifiedBy>
  <cp:revision>6</cp:revision>
  <dcterms:created xsi:type="dcterms:W3CDTF">2021-09-18T09:32:00Z</dcterms:created>
  <dcterms:modified xsi:type="dcterms:W3CDTF">2021-09-18T10:04:00Z</dcterms:modified>
</cp:coreProperties>
</file>